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993" w:rsidRPr="00D31B09" w:rsidRDefault="00AC399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jdgxs"/>
      <w:bookmarkEnd w:id="0"/>
      <w:r w:rsidRPr="00D31B09">
        <w:rPr>
          <w:rFonts w:ascii="Times New Roman" w:hAnsi="Times New Roman"/>
          <w:b/>
          <w:sz w:val="28"/>
          <w:szCs w:val="28"/>
        </w:rPr>
        <w:t>Инфоповод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8249"/>
      </w:tblGrid>
      <w:tr w:rsidR="00DA2993" w:rsidRPr="00D31B09">
        <w:trPr>
          <w:trHeight w:val="543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AC3991">
            <w:pPr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>Текст публикации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B09" w:rsidRPr="00D31B09" w:rsidRDefault="00D31B09" w:rsidP="00D31B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 xml:space="preserve">     Н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 xml:space="preserve">а базе ЦОПП Курганской области </w:t>
            </w:r>
            <w:proofErr w:type="gramStart"/>
            <w:r w:rsidRPr="00D31B09">
              <w:rPr>
                <w:rFonts w:ascii="Times New Roman" w:hAnsi="Times New Roman"/>
                <w:sz w:val="28"/>
                <w:szCs w:val="28"/>
              </w:rPr>
              <w:t>состоялось  подписание</w:t>
            </w:r>
            <w:proofErr w:type="gramEnd"/>
            <w:r w:rsidRPr="00D31B09">
              <w:rPr>
                <w:rFonts w:ascii="Times New Roman" w:hAnsi="Times New Roman"/>
                <w:sz w:val="28"/>
                <w:szCs w:val="28"/>
              </w:rPr>
              <w:t xml:space="preserve"> соглашения о сотрудничестве Курганского государственного колледжа с ПАО «Синтез», одного из крупнейших фармацевтических предприятий  России. </w:t>
            </w:r>
          </w:p>
          <w:p w:rsidR="00D31B09" w:rsidRPr="00D31B09" w:rsidRDefault="00D31B09" w:rsidP="00D31B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>В рамках мероприятия специалисты ЦОПП Курганской области совместно с представителями производственной площадки ООО «</w:t>
            </w:r>
            <w:proofErr w:type="spellStart"/>
            <w:r w:rsidRPr="00D31B09">
              <w:rPr>
                <w:rFonts w:ascii="Times New Roman" w:hAnsi="Times New Roman"/>
                <w:sz w:val="28"/>
                <w:szCs w:val="28"/>
              </w:rPr>
              <w:t>Биннофарм</w:t>
            </w:r>
            <w:proofErr w:type="spellEnd"/>
            <w:r w:rsidRPr="00D31B09">
              <w:rPr>
                <w:rFonts w:ascii="Times New Roman" w:hAnsi="Times New Roman"/>
                <w:sz w:val="28"/>
                <w:szCs w:val="28"/>
              </w:rPr>
              <w:t xml:space="preserve"> Групп» ПАО «Синтез» организовали проведение на базе ЦОПП профориентационного мероприятия «Фармацевтика для всех» и презентацию всероссийской общедоступной образовательной платформы «Лифт в будущее», в которой приняли участие обучающиеся 8-х классов общеобразовательных школ и ПОО  г. Кургана. </w:t>
            </w:r>
          </w:p>
          <w:p w:rsidR="00D31B09" w:rsidRPr="00D31B09" w:rsidRDefault="00D31B09" w:rsidP="00D31B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 xml:space="preserve">Модераторы мероприятия подробно ознакомили ребят с образовательной платформой, объяснили, как эффективно можно использовать ресурсы сайта для своего развития и самообразования.  </w:t>
            </w:r>
          </w:p>
          <w:p w:rsidR="00D31B09" w:rsidRPr="00D31B09" w:rsidRDefault="00D31B09" w:rsidP="00D31B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 xml:space="preserve">С большим интересом участники встречи прошли в онлайн-режиме профориентационное тестирование и узнали о его результатах. </w:t>
            </w:r>
          </w:p>
          <w:p w:rsidR="00D31B09" w:rsidRPr="00D31B09" w:rsidRDefault="00D31B09" w:rsidP="00D31B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 xml:space="preserve">     Кроме этого,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 xml:space="preserve"> с помощью образовательного трека «Фармацевтика» они погрузились в мир фармацевтической индустрии, узнали причины популярности и важности развития фарминдустрии, приняли участие в </w:t>
            </w:r>
            <w:proofErr w:type="spellStart"/>
            <w:r w:rsidRPr="00D31B09">
              <w:rPr>
                <w:rFonts w:ascii="Times New Roman" w:hAnsi="Times New Roman"/>
                <w:sz w:val="28"/>
                <w:szCs w:val="28"/>
              </w:rPr>
              <w:t>КВИЗе</w:t>
            </w:r>
            <w:proofErr w:type="spellEnd"/>
            <w:r w:rsidRPr="00D31B0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A2993" w:rsidRPr="00D31B09" w:rsidRDefault="00D31B09" w:rsidP="00D31B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>Соревнования завершились победой команды «Аптекари» и памятными подарками от ПАО «Синтез» всем участникам мероприятия.</w:t>
            </w:r>
          </w:p>
        </w:tc>
      </w:tr>
      <w:tr w:rsidR="00DA2993" w:rsidRPr="00D31B09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AC3991">
            <w:pPr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>Дата проведения и название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B09" w:rsidRPr="00D31B09" w:rsidRDefault="00AC3991" w:rsidP="00D31B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>2 марта 2023 года</w:t>
            </w:r>
          </w:p>
          <w:p w:rsidR="00DA2993" w:rsidRPr="00D31B09" w:rsidRDefault="00D31B09" w:rsidP="00D31B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 xml:space="preserve">ФАРМАЦЕВТИКА ДЛЯ ВСЕХ </w:t>
            </w:r>
          </w:p>
        </w:tc>
      </w:tr>
      <w:tr w:rsidR="00DA2993" w:rsidRPr="00D31B09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AC3991">
            <w:pPr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AC3991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>Профориентационное мероприятие</w:t>
            </w:r>
          </w:p>
        </w:tc>
      </w:tr>
      <w:tr w:rsidR="00DA2993" w:rsidRPr="00D31B09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AC3991">
            <w:pPr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B09" w:rsidRPr="00D31B09" w:rsidRDefault="00D31B09">
            <w:pPr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3991" w:rsidRPr="00D31B09">
              <w:rPr>
                <w:rFonts w:ascii="Times New Roman" w:hAnsi="Times New Roman"/>
                <w:sz w:val="28"/>
                <w:szCs w:val="28"/>
              </w:rPr>
              <w:t>ЦОПП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1B09" w:rsidRPr="00D31B09" w:rsidRDefault="00D31B09">
            <w:pPr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>- ПАО «Синтез» (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>производственн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>ая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 xml:space="preserve"> площадк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>а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 xml:space="preserve"> ООО «</w:t>
            </w:r>
            <w:proofErr w:type="spellStart"/>
            <w:r w:rsidRPr="00D31B09">
              <w:rPr>
                <w:rFonts w:ascii="Times New Roman" w:hAnsi="Times New Roman"/>
                <w:sz w:val="28"/>
                <w:szCs w:val="28"/>
              </w:rPr>
              <w:t>Биннофарм</w:t>
            </w:r>
            <w:proofErr w:type="spellEnd"/>
            <w:r w:rsidRPr="00D31B09">
              <w:rPr>
                <w:rFonts w:ascii="Times New Roman" w:hAnsi="Times New Roman"/>
                <w:sz w:val="28"/>
                <w:szCs w:val="28"/>
              </w:rPr>
              <w:t xml:space="preserve"> Групп»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DA2993" w:rsidRPr="00D31B09" w:rsidRDefault="00D31B09">
            <w:pPr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>-</w:t>
            </w:r>
            <w:r w:rsidR="00AC3991" w:rsidRPr="00D31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>О</w:t>
            </w:r>
            <w:r w:rsidR="00AC3991" w:rsidRPr="00D31B09">
              <w:rPr>
                <w:rFonts w:ascii="Times New Roman" w:hAnsi="Times New Roman"/>
                <w:sz w:val="28"/>
                <w:szCs w:val="28"/>
              </w:rPr>
              <w:t>бучающиеся 8 класс</w:t>
            </w:r>
            <w:r w:rsidR="00AC3991" w:rsidRPr="00D31B09">
              <w:rPr>
                <w:rFonts w:ascii="Times New Roman" w:hAnsi="Times New Roman"/>
                <w:sz w:val="28"/>
                <w:szCs w:val="28"/>
                <w:highlight w:val="white"/>
              </w:rPr>
              <w:t>ов муниципального бюджетного общеобразовательного учреждения города Кургана</w:t>
            </w:r>
            <w:r w:rsidR="00AC3991" w:rsidRPr="00D31B09">
              <w:rPr>
                <w:rFonts w:ascii="Times New Roman" w:hAnsi="Times New Roman"/>
                <w:sz w:val="28"/>
                <w:szCs w:val="28"/>
              </w:rPr>
              <w:t xml:space="preserve"> «Средняя общеобразовательная школа № 40» (21 человек)</w:t>
            </w:r>
          </w:p>
        </w:tc>
      </w:tr>
      <w:tr w:rsidR="00DA2993" w:rsidRPr="00D31B09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AC3991">
            <w:pPr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>Цели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D31B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>З</w:t>
            </w:r>
            <w:r w:rsidR="00AC3991" w:rsidRPr="00D31B09">
              <w:rPr>
                <w:rFonts w:ascii="Times New Roman" w:hAnsi="Times New Roman"/>
                <w:sz w:val="28"/>
                <w:szCs w:val="28"/>
              </w:rPr>
              <w:t xml:space="preserve">накомство школьников с </w:t>
            </w:r>
            <w:r w:rsidR="00A33963" w:rsidRPr="00D31B09">
              <w:rPr>
                <w:rFonts w:ascii="Times New Roman" w:hAnsi="Times New Roman"/>
                <w:sz w:val="28"/>
                <w:szCs w:val="28"/>
              </w:rPr>
              <w:t xml:space="preserve">образовательной </w:t>
            </w:r>
            <w:r w:rsidR="00AC3991" w:rsidRPr="00D31B09">
              <w:rPr>
                <w:rFonts w:ascii="Times New Roman" w:hAnsi="Times New Roman"/>
                <w:sz w:val="28"/>
                <w:szCs w:val="28"/>
              </w:rPr>
              <w:t xml:space="preserve">платформой «Лифт в будущее» и 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>треком «Ф</w:t>
            </w:r>
            <w:r w:rsidR="00AC3991" w:rsidRPr="00D31B09">
              <w:rPr>
                <w:rFonts w:ascii="Times New Roman" w:hAnsi="Times New Roman"/>
                <w:sz w:val="28"/>
                <w:szCs w:val="28"/>
              </w:rPr>
              <w:t>армацевтик</w:t>
            </w:r>
            <w:r w:rsidRPr="00D31B09">
              <w:rPr>
                <w:rFonts w:ascii="Times New Roman" w:hAnsi="Times New Roman"/>
                <w:sz w:val="28"/>
                <w:szCs w:val="28"/>
              </w:rPr>
              <w:t>а»</w:t>
            </w:r>
          </w:p>
        </w:tc>
      </w:tr>
      <w:tr w:rsidR="00DA2993" w:rsidRPr="00D31B09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AC3991">
            <w:pPr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>Итоги и эффекты от мероприятия (роль ЦОПП в мероприятии)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AC3991" w:rsidP="00D31B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 xml:space="preserve">Обучающиеся узнали об образовательной платформе «Лифт в будущее», о возможностях, которые она предоставляет школьникам в плане обучения и профориентации. У школьников сформировалось представление о </w:t>
            </w:r>
            <w:r w:rsidRPr="00D31B0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фармацевтической промышленности. </w:t>
            </w:r>
          </w:p>
        </w:tc>
      </w:tr>
      <w:tr w:rsidR="00DA2993" w:rsidRPr="00D31B09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AC3991">
            <w:pPr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Ссылка на уже опубликованную новость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D31B09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hyperlink r:id="rId4" w:history="1">
              <w:r w:rsidRPr="00D31B0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https://vk.com/public212247359?w=wall-212247359_201</w:t>
              </w:r>
            </w:hyperlink>
          </w:p>
          <w:p w:rsidR="00D31B09" w:rsidRPr="00D31B09" w:rsidRDefault="00D31B09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D31B09" w:rsidRPr="00D31B09" w:rsidRDefault="00D31B09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DA2993" w:rsidRPr="00D31B09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D31B09" w:rsidRDefault="00AC3991">
            <w:pPr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hAnsi="Times New Roman"/>
                <w:sz w:val="28"/>
                <w:szCs w:val="28"/>
              </w:rPr>
              <w:t>Ответственное лицо, контакты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B09" w:rsidRPr="00D31B09" w:rsidRDefault="00D31B09" w:rsidP="00D31B09">
            <w:pPr>
              <w:widowControl w:val="0"/>
              <w:suppressAutoHyphens/>
              <w:jc w:val="both"/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</w:pPr>
            <w:r w:rsidRPr="00D31B09"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  <w:t xml:space="preserve">Соколов Денис Николаевич, </w:t>
            </w:r>
          </w:p>
          <w:p w:rsidR="00D31B09" w:rsidRPr="00D31B09" w:rsidRDefault="00D31B09" w:rsidP="00D31B09">
            <w:pPr>
              <w:widowControl w:val="0"/>
              <w:suppressAutoHyphens/>
              <w:jc w:val="both"/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</w:pPr>
            <w:r w:rsidRPr="00D31B09"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  <w:t>руководитель Центра опережающей профессиональной подготовки Курганской области</w:t>
            </w:r>
          </w:p>
          <w:p w:rsidR="00D31B09" w:rsidRPr="00D31B09" w:rsidRDefault="00D31B09" w:rsidP="00D31B09">
            <w:pPr>
              <w:widowControl w:val="0"/>
              <w:suppressAutoHyphens/>
              <w:jc w:val="both"/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</w:pPr>
            <w:r w:rsidRPr="00D31B09"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  <w:t>Тел.: 89195827101</w:t>
            </w:r>
          </w:p>
          <w:p w:rsidR="00D31B09" w:rsidRPr="00D31B09" w:rsidRDefault="00D31B09" w:rsidP="00D31B09">
            <w:pPr>
              <w:widowControl w:val="0"/>
              <w:suppressAutoHyphens/>
              <w:jc w:val="both"/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</w:pPr>
          </w:p>
          <w:p w:rsidR="00D31B09" w:rsidRPr="00D31B09" w:rsidRDefault="00D31B09" w:rsidP="00D31B09">
            <w:pPr>
              <w:widowControl w:val="0"/>
              <w:suppressAutoHyphens/>
              <w:jc w:val="both"/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</w:pPr>
            <w:r w:rsidRPr="00D31B09"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  <w:t>Атлас Ольга Ильинична,</w:t>
            </w:r>
          </w:p>
          <w:p w:rsidR="00D31B09" w:rsidRPr="00D31B09" w:rsidRDefault="00D31B09" w:rsidP="00D31B09">
            <w:pPr>
              <w:widowControl w:val="0"/>
              <w:suppressAutoHyphens/>
              <w:jc w:val="both"/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</w:pPr>
            <w:r w:rsidRPr="00D31B09"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  <w:t>ответственный за написание пост-релизов и пресс-релизов</w:t>
            </w:r>
          </w:p>
          <w:p w:rsidR="00DA2993" w:rsidRPr="00D31B09" w:rsidRDefault="00D31B09" w:rsidP="00D31B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B09">
              <w:rPr>
                <w:rFonts w:ascii="Times New Roman" w:eastAsia="NSimSun" w:hAnsi="Times New Roman"/>
                <w:sz w:val="28"/>
                <w:szCs w:val="28"/>
                <w:lang w:eastAsia="zh-CN" w:bidi="hi-IN"/>
              </w:rPr>
              <w:t>Тел.: 89091748858</w:t>
            </w:r>
          </w:p>
        </w:tc>
      </w:tr>
    </w:tbl>
    <w:p w:rsidR="00DA2993" w:rsidRPr="00AC3991" w:rsidRDefault="00DA2993">
      <w:pPr>
        <w:spacing w:line="240" w:lineRule="auto"/>
        <w:rPr>
          <w:rFonts w:ascii="Arial" w:hAnsi="Arial"/>
          <w:szCs w:val="22"/>
        </w:rPr>
      </w:pPr>
    </w:p>
    <w:sectPr w:rsidR="00DA2993" w:rsidRPr="00AC3991" w:rsidSect="00DA299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993"/>
    <w:rsid w:val="00A33963"/>
    <w:rsid w:val="00AC3991"/>
    <w:rsid w:val="00CF012D"/>
    <w:rsid w:val="00D31B09"/>
    <w:rsid w:val="00D92843"/>
    <w:rsid w:val="00DA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C530"/>
  <w15:docId w15:val="{051B8FBE-1D8F-4BE1-875B-6C1791CA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DA2993"/>
  </w:style>
  <w:style w:type="paragraph" w:styleId="10">
    <w:name w:val="heading 1"/>
    <w:basedOn w:val="a"/>
    <w:next w:val="a"/>
    <w:link w:val="11"/>
    <w:uiPriority w:val="9"/>
    <w:qFormat/>
    <w:rsid w:val="00DA2993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DA2993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DA2993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DA2993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DA29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DA2993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2993"/>
  </w:style>
  <w:style w:type="paragraph" w:styleId="21">
    <w:name w:val="toc 2"/>
    <w:next w:val="a"/>
    <w:link w:val="22"/>
    <w:uiPriority w:val="39"/>
    <w:rsid w:val="00DA29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A29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A29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A2993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DA299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A29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A29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A2993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DA2993"/>
    <w:rPr>
      <w:b/>
      <w:sz w:val="28"/>
    </w:rPr>
  </w:style>
  <w:style w:type="paragraph" w:styleId="31">
    <w:name w:val="toc 3"/>
    <w:next w:val="a"/>
    <w:link w:val="32"/>
    <w:uiPriority w:val="39"/>
    <w:rsid w:val="00DA29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A2993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DA2993"/>
    <w:rPr>
      <w:b/>
      <w:sz w:val="22"/>
    </w:rPr>
  </w:style>
  <w:style w:type="character" w:customStyle="1" w:styleId="11">
    <w:name w:val="Заголовок 1 Знак"/>
    <w:basedOn w:val="1"/>
    <w:link w:val="10"/>
    <w:rsid w:val="00DA2993"/>
    <w:rPr>
      <w:b/>
      <w:sz w:val="48"/>
    </w:rPr>
  </w:style>
  <w:style w:type="paragraph" w:customStyle="1" w:styleId="12">
    <w:name w:val="Гиперссылка1"/>
    <w:link w:val="a3"/>
    <w:rsid w:val="00DA2993"/>
    <w:rPr>
      <w:color w:val="0000FF"/>
      <w:u w:val="single"/>
    </w:rPr>
  </w:style>
  <w:style w:type="character" w:styleId="a3">
    <w:name w:val="Hyperlink"/>
    <w:link w:val="12"/>
    <w:rsid w:val="00DA2993"/>
    <w:rPr>
      <w:color w:val="0000FF"/>
      <w:u w:val="single"/>
    </w:rPr>
  </w:style>
  <w:style w:type="paragraph" w:customStyle="1" w:styleId="Footnote">
    <w:name w:val="Footnote"/>
    <w:link w:val="Footnote0"/>
    <w:rsid w:val="00DA299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A299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299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A29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A299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A29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29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A29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A29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A29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A29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A2993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DA2993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DA2993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DA2993"/>
    <w:pPr>
      <w:keepNext/>
      <w:keepLines/>
      <w:spacing w:before="480" w:after="120"/>
    </w:pPr>
    <w:rPr>
      <w:b/>
      <w:sz w:val="72"/>
    </w:rPr>
  </w:style>
  <w:style w:type="character" w:customStyle="1" w:styleId="a7">
    <w:name w:val="Заголовок Знак"/>
    <w:basedOn w:val="1"/>
    <w:link w:val="a6"/>
    <w:rsid w:val="00DA2993"/>
    <w:rPr>
      <w:b/>
      <w:sz w:val="72"/>
    </w:rPr>
  </w:style>
  <w:style w:type="character" w:customStyle="1" w:styleId="40">
    <w:name w:val="Заголовок 4 Знак"/>
    <w:basedOn w:val="1"/>
    <w:link w:val="4"/>
    <w:rsid w:val="00DA2993"/>
    <w:rPr>
      <w:b/>
      <w:sz w:val="24"/>
    </w:rPr>
  </w:style>
  <w:style w:type="character" w:customStyle="1" w:styleId="20">
    <w:name w:val="Заголовок 2 Знак"/>
    <w:basedOn w:val="1"/>
    <w:link w:val="2"/>
    <w:rsid w:val="00DA2993"/>
    <w:rPr>
      <w:b/>
      <w:sz w:val="36"/>
    </w:rPr>
  </w:style>
  <w:style w:type="character" w:customStyle="1" w:styleId="60">
    <w:name w:val="Заголовок 6 Знак"/>
    <w:basedOn w:val="1"/>
    <w:link w:val="6"/>
    <w:rsid w:val="00DA2993"/>
    <w:rPr>
      <w:b/>
      <w:sz w:val="20"/>
    </w:rPr>
  </w:style>
  <w:style w:type="table" w:customStyle="1" w:styleId="TableNormal">
    <w:name w:val="Table Normal"/>
    <w:rsid w:val="00DA29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DA2993"/>
    <w:pPr>
      <w:spacing w:after="0" w:line="240" w:lineRule="auto"/>
    </w:pPr>
    <w:tblPr>
      <w:tblCellMar>
        <w:left w:w="108" w:type="dxa"/>
        <w:right w:w="108" w:type="dxa"/>
      </w:tblCellMar>
    </w:tblPr>
  </w:style>
  <w:style w:type="character" w:styleId="a9">
    <w:name w:val="Unresolved Mention"/>
    <w:basedOn w:val="a0"/>
    <w:uiPriority w:val="99"/>
    <w:semiHidden/>
    <w:unhideWhenUsed/>
    <w:rsid w:val="00D3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212247359?w=wall-212247359_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79195827101</cp:lastModifiedBy>
  <cp:revision>4</cp:revision>
  <dcterms:created xsi:type="dcterms:W3CDTF">2023-03-02T09:39:00Z</dcterms:created>
  <dcterms:modified xsi:type="dcterms:W3CDTF">2023-03-03T13:49:00Z</dcterms:modified>
</cp:coreProperties>
</file>